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2C" w:rsidRPr="0091012C" w:rsidRDefault="0091012C" w:rsidP="0091012C">
      <w:pPr>
        <w:widowControl/>
        <w:overflowPunct w:val="0"/>
        <w:jc w:val="center"/>
        <w:textAlignment w:val="baseline"/>
        <w:rPr>
          <w:rFonts w:ascii="Courier New" w:eastAsia="Times New Roman" w:hAnsi="Courier New"/>
          <w:b/>
          <w:kern w:val="28"/>
          <w:sz w:val="40"/>
        </w:rPr>
      </w:pPr>
      <w:r w:rsidRPr="0091012C">
        <w:rPr>
          <w:rFonts w:ascii="Courier New" w:eastAsia="Times New Roman" w:hAnsi="Courier New"/>
          <w:b/>
          <w:kern w:val="28"/>
          <w:sz w:val="40"/>
        </w:rPr>
        <w:t>Муниципальное образование</w:t>
      </w:r>
    </w:p>
    <w:p w:rsidR="0091012C" w:rsidRPr="0091012C" w:rsidRDefault="0091012C" w:rsidP="0091012C">
      <w:pPr>
        <w:widowControl/>
        <w:overflowPunct w:val="0"/>
        <w:jc w:val="center"/>
        <w:textAlignment w:val="baseline"/>
        <w:rPr>
          <w:rFonts w:ascii="Courier New" w:eastAsia="Times New Roman" w:hAnsi="Courier New"/>
          <w:b/>
          <w:kern w:val="28"/>
          <w:sz w:val="40"/>
        </w:rPr>
      </w:pPr>
      <w:r w:rsidRPr="0091012C">
        <w:rPr>
          <w:rFonts w:ascii="Courier New" w:eastAsia="Times New Roman" w:hAnsi="Courier New"/>
          <w:b/>
          <w:kern w:val="28"/>
          <w:sz w:val="40"/>
        </w:rPr>
        <w:t>сельское поселение</w:t>
      </w:r>
    </w:p>
    <w:p w:rsidR="0091012C" w:rsidRPr="0091012C" w:rsidRDefault="0091012C" w:rsidP="0091012C">
      <w:pPr>
        <w:widowControl/>
        <w:overflowPunct w:val="0"/>
        <w:jc w:val="center"/>
        <w:textAlignment w:val="baseline"/>
        <w:rPr>
          <w:rFonts w:ascii="Courier New" w:eastAsia="Times New Roman" w:hAnsi="Courier New"/>
          <w:b/>
          <w:kern w:val="28"/>
          <w:sz w:val="40"/>
        </w:rPr>
      </w:pPr>
      <w:r w:rsidRPr="0091012C">
        <w:rPr>
          <w:rFonts w:ascii="Courier New" w:eastAsia="Times New Roman" w:hAnsi="Courier New"/>
          <w:b/>
          <w:kern w:val="28"/>
          <w:sz w:val="40"/>
        </w:rPr>
        <w:t>«Деревня Озеро»</w:t>
      </w:r>
    </w:p>
    <w:p w:rsidR="0091012C" w:rsidRPr="0091012C" w:rsidRDefault="0091012C" w:rsidP="0091012C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4"/>
        </w:rPr>
      </w:pPr>
      <w:r w:rsidRPr="0091012C">
        <w:rPr>
          <w:rFonts w:ascii="Courier New" w:eastAsia="Times New Roman" w:hAnsi="Courier New"/>
          <w:b/>
          <w:sz w:val="40"/>
          <w:szCs w:val="24"/>
        </w:rPr>
        <w:t>Юхновский район</w:t>
      </w:r>
    </w:p>
    <w:p w:rsidR="0091012C" w:rsidRPr="0091012C" w:rsidRDefault="0091012C" w:rsidP="0091012C">
      <w:pPr>
        <w:keepNext/>
        <w:widowControl/>
        <w:overflowPunct w:val="0"/>
        <w:jc w:val="center"/>
        <w:textAlignment w:val="baseline"/>
        <w:outlineLvl w:val="0"/>
        <w:rPr>
          <w:rFonts w:eastAsia="Times New Roman"/>
          <w:b/>
          <w:kern w:val="28"/>
          <w:sz w:val="24"/>
        </w:rPr>
      </w:pPr>
      <w:r w:rsidRPr="0091012C">
        <w:rPr>
          <w:rFonts w:eastAsia="Times New Roman"/>
          <w:b/>
          <w:kern w:val="28"/>
          <w:sz w:val="24"/>
        </w:rPr>
        <w:t>Калужской области</w:t>
      </w:r>
    </w:p>
    <w:p w:rsidR="0091012C" w:rsidRPr="0091012C" w:rsidRDefault="0091012C" w:rsidP="0091012C">
      <w:pPr>
        <w:keepNext/>
        <w:widowControl/>
        <w:autoSpaceDE/>
        <w:autoSpaceDN/>
        <w:adjustRightInd/>
        <w:jc w:val="center"/>
        <w:outlineLvl w:val="2"/>
        <w:rPr>
          <w:rFonts w:ascii="Arial" w:eastAsia="Times New Roman" w:hAnsi="Arial"/>
          <w:b/>
          <w:spacing w:val="60"/>
          <w:sz w:val="50"/>
          <w:szCs w:val="24"/>
        </w:rPr>
      </w:pPr>
      <w:r w:rsidRPr="0091012C">
        <w:rPr>
          <w:rFonts w:eastAsia="Times New Roman"/>
          <w:b/>
          <w:spacing w:val="60"/>
          <w:sz w:val="50"/>
          <w:szCs w:val="24"/>
        </w:rPr>
        <w:t>РЕШЕНИЕ</w:t>
      </w:r>
    </w:p>
    <w:p w:rsidR="0091012C" w:rsidRPr="0091012C" w:rsidRDefault="0091012C" w:rsidP="0091012C">
      <w:pPr>
        <w:widowControl/>
        <w:autoSpaceDE/>
        <w:autoSpaceDN/>
        <w:adjustRightInd/>
        <w:jc w:val="center"/>
        <w:rPr>
          <w:rFonts w:ascii="Arial" w:eastAsia="Times New Roman" w:hAnsi="Arial"/>
          <w:b/>
          <w:sz w:val="16"/>
          <w:szCs w:val="24"/>
        </w:rPr>
      </w:pPr>
    </w:p>
    <w:p w:rsidR="0091012C" w:rsidRPr="0091012C" w:rsidRDefault="0091012C" w:rsidP="0091012C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91012C">
        <w:rPr>
          <w:rFonts w:eastAsia="Times New Roman"/>
          <w:b/>
          <w:sz w:val="32"/>
          <w:szCs w:val="32"/>
        </w:rPr>
        <w:t>Сельской Думы</w:t>
      </w:r>
    </w:p>
    <w:p w:rsidR="0091012C" w:rsidRPr="0091012C" w:rsidRDefault="0091012C" w:rsidP="0091012C">
      <w:pPr>
        <w:widowControl/>
        <w:pBdr>
          <w:bottom w:val="double" w:sz="6" w:space="1" w:color="auto"/>
        </w:pBdr>
        <w:autoSpaceDE/>
        <w:autoSpaceDN/>
        <w:adjustRightInd/>
        <w:rPr>
          <w:rFonts w:eastAsia="Times New Roman"/>
          <w:sz w:val="28"/>
          <w:szCs w:val="24"/>
        </w:rPr>
      </w:pPr>
      <w:bookmarkStart w:id="0" w:name="_GoBack"/>
      <w:bookmarkEnd w:id="0"/>
    </w:p>
    <w:p w:rsidR="0091012C" w:rsidRPr="0091012C" w:rsidRDefault="0091012C" w:rsidP="0091012C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b/>
          <w:sz w:val="28"/>
          <w:szCs w:val="24"/>
        </w:rPr>
      </w:pPr>
      <w:r w:rsidRPr="0091012C">
        <w:rPr>
          <w:rFonts w:eastAsia="Times New Roman"/>
          <w:b/>
          <w:sz w:val="28"/>
          <w:szCs w:val="24"/>
        </w:rPr>
        <w:t xml:space="preserve"> </w:t>
      </w:r>
    </w:p>
    <w:p w:rsidR="00000000" w:rsidRDefault="0091012C">
      <w:pPr>
        <w:shd w:val="clear" w:color="auto" w:fill="FFFFFF"/>
        <w:tabs>
          <w:tab w:val="left" w:pos="8174"/>
        </w:tabs>
        <w:spacing w:before="374"/>
        <w:ind w:left="5"/>
      </w:pPr>
      <w:r>
        <w:rPr>
          <w:rFonts w:eastAsia="Times New Roman"/>
          <w:b/>
          <w:bCs/>
          <w:sz w:val="24"/>
          <w:szCs w:val="24"/>
        </w:rPr>
        <w:t>от 27 апреля 2018 года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4"/>
          <w:sz w:val="24"/>
          <w:szCs w:val="24"/>
        </w:rPr>
        <w:t>№ 92</w:t>
      </w:r>
    </w:p>
    <w:p w:rsidR="00000000" w:rsidRDefault="0091012C">
      <w:pPr>
        <w:shd w:val="clear" w:color="auto" w:fill="FFFFFF"/>
        <w:spacing w:before="317" w:line="274" w:lineRule="exact"/>
        <w:ind w:left="62" w:right="4157"/>
        <w:jc w:val="both"/>
      </w:pPr>
      <w:r>
        <w:rPr>
          <w:rFonts w:eastAsia="Times New Roman"/>
          <w:b/>
          <w:bCs/>
          <w:sz w:val="24"/>
          <w:szCs w:val="24"/>
        </w:rPr>
        <w:t>О внесении изменений в решение Сельской Думы от 29.09.2017 № 69 «Об установлении налога на имущество физических лиц на</w:t>
      </w:r>
      <w:r>
        <w:rPr>
          <w:rFonts w:eastAsia="Times New Roman"/>
          <w:b/>
          <w:bCs/>
          <w:sz w:val="24"/>
          <w:szCs w:val="24"/>
        </w:rPr>
        <w:t xml:space="preserve"> территории сельского поселения «Деревня Озеро»</w:t>
      </w:r>
    </w:p>
    <w:p w:rsidR="00000000" w:rsidRDefault="0091012C">
      <w:pPr>
        <w:shd w:val="clear" w:color="auto" w:fill="FFFFFF"/>
        <w:spacing w:before="283" w:line="274" w:lineRule="exact"/>
        <w:ind w:right="10" w:firstLine="523"/>
        <w:jc w:val="both"/>
      </w:pPr>
      <w:proofErr w:type="gramStart"/>
      <w:r w:rsidRPr="0091012C">
        <w:rPr>
          <w:rFonts w:eastAsia="Times New Roman"/>
          <w:bCs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32 «Налог на имущество физических лиц» Налогового </w:t>
      </w:r>
      <w:r>
        <w:rPr>
          <w:rFonts w:eastAsia="Times New Roman"/>
          <w:sz w:val="24"/>
          <w:szCs w:val="24"/>
        </w:rPr>
        <w:t>кодекса Российской Федерации, Законом Калужской области от 28 февраля 2017г. № 165-03 «Об установлении единой даты начала применения на территории Калужской области порядка определения налоговой базы по налогу на имущество физических лиц исходя</w:t>
      </w:r>
      <w:proofErr w:type="gramEnd"/>
      <w:r>
        <w:rPr>
          <w:rFonts w:eastAsia="Times New Roman"/>
          <w:sz w:val="24"/>
          <w:szCs w:val="24"/>
        </w:rPr>
        <w:t xml:space="preserve"> из кадастро</w:t>
      </w:r>
      <w:r>
        <w:rPr>
          <w:rFonts w:eastAsia="Times New Roman"/>
          <w:sz w:val="24"/>
          <w:szCs w:val="24"/>
        </w:rPr>
        <w:t>вой стоимости объектов налогообложения», на основании Устава муниципального образования от 16 октября 2005 года № 14, сельская Дума</w:t>
      </w:r>
    </w:p>
    <w:p w:rsidR="00000000" w:rsidRDefault="0091012C">
      <w:pPr>
        <w:shd w:val="clear" w:color="auto" w:fill="FFFFFF"/>
        <w:ind w:left="538"/>
      </w:pPr>
      <w:r>
        <w:rPr>
          <w:rFonts w:eastAsia="Times New Roman"/>
          <w:spacing w:val="-3"/>
          <w:sz w:val="24"/>
          <w:szCs w:val="24"/>
        </w:rPr>
        <w:t>РЕШИЛА:</w:t>
      </w:r>
    </w:p>
    <w:p w:rsidR="00000000" w:rsidRDefault="0091012C">
      <w:pPr>
        <w:shd w:val="clear" w:color="auto" w:fill="FFFFFF"/>
        <w:tabs>
          <w:tab w:val="left" w:pos="782"/>
        </w:tabs>
        <w:spacing w:before="278" w:line="274" w:lineRule="exact"/>
        <w:ind w:firstLine="557"/>
        <w:jc w:val="both"/>
      </w:pPr>
      <w:r>
        <w:rPr>
          <w:spacing w:val="-21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Пункт 7 решения Сельской Думы от 29.09.2017 № 69 «Об установлении налога на</w:t>
      </w:r>
      <w:r>
        <w:rPr>
          <w:rFonts w:eastAsia="Times New Roman"/>
          <w:sz w:val="24"/>
          <w:szCs w:val="24"/>
        </w:rPr>
        <w:br/>
        <w:t>имущество физических лиц на территори</w:t>
      </w:r>
      <w:r>
        <w:rPr>
          <w:rFonts w:eastAsia="Times New Roman"/>
          <w:sz w:val="24"/>
          <w:szCs w:val="24"/>
        </w:rPr>
        <w:t>и сельского поселения «Деревн</w:t>
      </w:r>
      <w:proofErr w:type="gramStart"/>
      <w:r>
        <w:rPr>
          <w:rFonts w:eastAsia="Times New Roman"/>
          <w:sz w:val="24"/>
          <w:szCs w:val="24"/>
        </w:rPr>
        <w:t>я-</w:t>
      </w:r>
      <w:proofErr w:type="gramEnd"/>
      <w:r>
        <w:rPr>
          <w:rFonts w:eastAsia="Times New Roman"/>
          <w:sz w:val="24"/>
          <w:szCs w:val="24"/>
        </w:rPr>
        <w:t xml:space="preserve"> Озеро»</w:t>
      </w:r>
      <w:r>
        <w:rPr>
          <w:rFonts w:eastAsia="Times New Roman"/>
          <w:sz w:val="24"/>
          <w:szCs w:val="24"/>
        </w:rPr>
        <w:br/>
        <w:t>изложить в новой редакции:</w:t>
      </w:r>
    </w:p>
    <w:p w:rsidR="00000000" w:rsidRDefault="0091012C">
      <w:pPr>
        <w:shd w:val="clear" w:color="auto" w:fill="FFFFFF"/>
        <w:spacing w:line="274" w:lineRule="exact"/>
        <w:ind w:firstLine="696"/>
        <w:jc w:val="both"/>
      </w:pPr>
      <w:r>
        <w:rPr>
          <w:rFonts w:eastAsia="Times New Roman"/>
          <w:sz w:val="24"/>
          <w:szCs w:val="24"/>
        </w:rPr>
        <w:t>«7. Решение Сельской Думы от 09 июля 2014 года № 95 «Об установлении налога на имущество физических лиц на территории сельского поселения «Деревня Озеро» признать утратившим силу с 01 января</w:t>
      </w:r>
      <w:r>
        <w:rPr>
          <w:rFonts w:eastAsia="Times New Roman"/>
          <w:sz w:val="24"/>
          <w:szCs w:val="24"/>
        </w:rPr>
        <w:t xml:space="preserve"> 2019 года».</w:t>
      </w:r>
    </w:p>
    <w:p w:rsidR="00000000" w:rsidRDefault="0091012C">
      <w:pPr>
        <w:shd w:val="clear" w:color="auto" w:fill="FFFFFF"/>
        <w:tabs>
          <w:tab w:val="left" w:pos="869"/>
        </w:tabs>
        <w:spacing w:after="1109" w:line="274" w:lineRule="exact"/>
        <w:ind w:left="5" w:right="5" w:firstLine="590"/>
        <w:jc w:val="both"/>
      </w:pPr>
      <w:r>
        <w:rPr>
          <w:spacing w:val="-9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решение вступает в силу со дня его официального обнародования и</w:t>
      </w:r>
      <w:r>
        <w:rPr>
          <w:rFonts w:eastAsia="Times New Roman"/>
          <w:sz w:val="24"/>
          <w:szCs w:val="24"/>
        </w:rPr>
        <w:br/>
        <w:t>подлежит размещению на официальном сайте администрации муниципального</w:t>
      </w:r>
      <w:r>
        <w:rPr>
          <w:rFonts w:eastAsia="Times New Roman"/>
          <w:sz w:val="24"/>
          <w:szCs w:val="24"/>
        </w:rPr>
        <w:br/>
        <w:t>образования сельское поселение «Деревня Озеро».</w:t>
      </w:r>
    </w:p>
    <w:p w:rsidR="00000000" w:rsidRDefault="0091012C">
      <w:pPr>
        <w:shd w:val="clear" w:color="auto" w:fill="FFFFFF"/>
        <w:tabs>
          <w:tab w:val="left" w:pos="869"/>
        </w:tabs>
        <w:spacing w:after="1109" w:line="274" w:lineRule="exact"/>
        <w:ind w:left="5" w:right="5" w:firstLine="590"/>
        <w:jc w:val="both"/>
        <w:sectPr w:rsidR="00000000">
          <w:type w:val="continuous"/>
          <w:pgSz w:w="11909" w:h="16834"/>
          <w:pgMar w:top="1440" w:right="711" w:bottom="720" w:left="1829" w:header="720" w:footer="720" w:gutter="0"/>
          <w:cols w:space="60"/>
          <w:noEndnote/>
        </w:sectPr>
      </w:pPr>
    </w:p>
    <w:p w:rsidR="00000000" w:rsidRDefault="0091012C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sz w:val="24"/>
          <w:szCs w:val="24"/>
        </w:rPr>
        <w:lastRenderedPageBreak/>
        <w:t>Глава муниципального обр</w:t>
      </w:r>
      <w:r>
        <w:rPr>
          <w:rFonts w:eastAsia="Times New Roman"/>
          <w:b/>
          <w:bCs/>
          <w:sz w:val="24"/>
          <w:szCs w:val="24"/>
        </w:rPr>
        <w:t xml:space="preserve">азования </w:t>
      </w:r>
      <w:r>
        <w:rPr>
          <w:rFonts w:eastAsia="Times New Roman"/>
          <w:b/>
          <w:bCs/>
          <w:spacing w:val="-2"/>
          <w:sz w:val="24"/>
          <w:szCs w:val="24"/>
        </w:rPr>
        <w:t>Сельское поселение «Деревня Озеро»</w:t>
      </w:r>
    </w:p>
    <w:p w:rsidR="0091012C" w:rsidRDefault="0091012C">
      <w:pPr>
        <w:shd w:val="clear" w:color="auto" w:fill="FFFFFF"/>
        <w:spacing w:before="278"/>
      </w:pPr>
      <w:r>
        <w:br w:type="column"/>
      </w:r>
      <w:proofErr w:type="spellStart"/>
      <w:r>
        <w:rPr>
          <w:rFonts w:eastAsia="Times New Roman"/>
          <w:b/>
          <w:bCs/>
          <w:spacing w:val="-3"/>
          <w:sz w:val="24"/>
          <w:szCs w:val="24"/>
        </w:rPr>
        <w:lastRenderedPageBreak/>
        <w:t>З.А.Финоженкова</w:t>
      </w:r>
      <w:proofErr w:type="spellEnd"/>
    </w:p>
    <w:sectPr w:rsidR="0091012C">
      <w:type w:val="continuous"/>
      <w:pgSz w:w="11909" w:h="16834"/>
      <w:pgMar w:top="1440" w:right="792" w:bottom="720" w:left="1834" w:header="720" w:footer="720" w:gutter="0"/>
      <w:cols w:num="2" w:space="720" w:equalWidth="0">
        <w:col w:w="4075" w:space="3274"/>
        <w:col w:w="193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2C"/>
    <w:rsid w:val="0091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1</cp:revision>
  <dcterms:created xsi:type="dcterms:W3CDTF">2018-05-21T11:09:00Z</dcterms:created>
  <dcterms:modified xsi:type="dcterms:W3CDTF">2018-05-21T11:11:00Z</dcterms:modified>
</cp:coreProperties>
</file>