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>РОССИЙСКАЯ ФЕДЕРАЦИЯ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МИНИСТЕРСТВО ФИНАНСОВ КАЛУЖСКОЙ ОБЛАСТИ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proofErr w:type="gramStart"/>
      <w:r w:rsidRPr="00DC7CA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П</w:t>
      </w:r>
      <w:proofErr w:type="gramEnd"/>
      <w:r w:rsidRPr="00DC7CA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 xml:space="preserve"> Р И К А З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</w:t>
      </w:r>
      <w:r w:rsidRPr="00DC7CAB">
        <w:rPr>
          <w:rFonts w:ascii="Times New Roman" w:eastAsia="Times New Roman" w:hAnsi="Times New Roman" w:cs="Times New Roman"/>
          <w:sz w:val="24"/>
          <w:szCs w:val="18"/>
          <w:lang w:eastAsia="ru-RU"/>
        </w:rPr>
        <w:t>от</w:t>
      </w:r>
      <w:r w:rsidRPr="00DC7C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</w:t>
      </w:r>
      <w:r w:rsidR="00B20175" w:rsidRPr="00B20175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02.02.2024</w:t>
      </w: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DC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017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 утверждении положения о </w:t>
      </w:r>
      <w:r w:rsidRPr="00DC7C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порядке проведения конкурсного отбора инициативных проектов </w:t>
      </w:r>
      <w:bookmarkStart w:id="0" w:name="_GoBack"/>
      <w:bookmarkEnd w:id="0"/>
    </w:p>
    <w:p w:rsidR="00DC7CAB" w:rsidRPr="00DC7CAB" w:rsidRDefault="00DC7CAB" w:rsidP="00DC7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Калужской области от 09.01.2024  № 4 «Об утверждении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программы Калужской области «Управление государственными финансами и государственным долгом Калужской области» </w:t>
      </w:r>
      <w:r w:rsidRPr="00DC7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порядке проведения конкурсного отбора инициативных проектов (прилагается).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утратившими силу: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</w:t>
      </w: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 приказа от 05.02.2021 № 32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реализации постановления Правительства Калужской области от 21.01.2020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проектов» (в ред. постановления Правительства Калужской области от 23.12.2020 № 988)». 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proofErr w:type="gramStart"/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финансов Калужской области от 26.01.2022 № 20 «О внесении изменений в приказ министерства финансов Калужской области от 05.02.2021 № 32 «О реализации постановления Правительства Калужской области от 21.01.2020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 (в ред. постановления Правительства Калужской области от 23.12.2020 № 988)».</w:t>
      </w:r>
      <w:proofErr w:type="gramEnd"/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приказ вступает в силу со дня его официального опубликования и распространяется на правоотношения, возникшие с 1 января 2024 года.</w:t>
      </w:r>
    </w:p>
    <w:p w:rsidR="00DC7CAB" w:rsidRPr="00DC7CAB" w:rsidRDefault="00DC7CAB" w:rsidP="00DC7CAB">
      <w:pPr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CAB" w:rsidRPr="00DC7CAB" w:rsidRDefault="00DC7CAB" w:rsidP="00DC7C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Министр финансов</w:t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          В.И. Авдеева</w:t>
      </w: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563DA6" w:rsidRDefault="008A2EB6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министерства финансов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Калужской области</w:t>
      </w:r>
    </w:p>
    <w:p w:rsid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297F" w:rsidRPr="008A2EB6" w:rsidRDefault="0033297F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41"/>
      <w:bookmarkEnd w:id="1"/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ПОЛОЖЕНИЕ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ПОРЯДКЕ ПРОВЕДЕНИЯ КОНКУРСНОГО ОТБОРА </w:t>
      </w:r>
      <w:proofErr w:type="gramStart"/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ИНИЦИАТИВНЫХ</w:t>
      </w:r>
      <w:proofErr w:type="gramEnd"/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ПРОЕКТОВ</w:t>
      </w:r>
    </w:p>
    <w:p w:rsidR="008A2EB6" w:rsidRPr="008A2EB6" w:rsidRDefault="008A2EB6" w:rsidP="008A2EB6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Настоящее Положение определяет требования к составу сведений, которые должны содержать инициативные проекты, порядок рассмотрения инициативных проектов, основания для отказа в их поддержке, порядок и критерии конкурсного отбора инициативных проектов.</w:t>
      </w:r>
    </w:p>
    <w:p w:rsidR="008A2EB6" w:rsidRPr="00E5394C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49"/>
      <w:bookmarkEnd w:id="2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Инициативные </w:t>
      </w:r>
      <w:hyperlink w:anchor="P122" w:tooltip="                   Примерная форма инициативного проекта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проекты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предоставляются на бумажном носителе по примерной форме 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C5111E" w:rsidRPr="00D757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настоящему Положению и должны содержать следующие сведения:</w:t>
      </w:r>
    </w:p>
    <w:p w:rsidR="008A2EB6" w:rsidRPr="00E5394C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Наименование муниципального образования, в границах которого будет реализовываться инициативный проект (далее - проект).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Численность населения муниципального образования (поселения/городс</w:t>
      </w:r>
      <w:r w:rsidR="00953D89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кого округа, населенного пункта или их части, где будет реализовываться проект)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3D1AEB">
        <w:t xml:space="preserve"> </w:t>
      </w:r>
    </w:p>
    <w:p w:rsidR="008A2EB6" w:rsidRPr="00E5394C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Описание проблемы, решение которой имеет приоритетное значение для жителей муниципального образования, с указанием следующих типов объектов общественной инфраструктуры: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 Объекты культуры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2.3.2. Объекты физической культуры и массового спорта.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2.3.3. Объекты, используемые для проведения общественных и культурно-массовых мероприятий.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2.3.4. Объекты, используемые для массового отдыха населения.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2.3.5. Игровые площадки.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2.3.6. Объекты благоустройства и озеленения населенных пунктов.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2.3.7. Объекты водоснабжения и водоотведения.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2.3.8. Учреждения библиотечного обслуживания населения.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2.3.9. Объекты, необходимые для обеспечения пожарной безопасности.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2.3.10. Объекты бытового обслуживания населения.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2.3.11. Объекты газо- и теплоснабжения.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2.3.12. Места захоронения.</w:t>
      </w:r>
    </w:p>
    <w:p w:rsidR="008A2EB6" w:rsidRPr="00ED1C84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2.3.13. Автомобильные дороги общего пользования местного значения в границах городского (сельского) </w:t>
      </w:r>
      <w:r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</w:t>
      </w:r>
      <w:r w:rsidR="00ED1C84"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городского округа </w:t>
      </w:r>
      <w:r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сооружения </w:t>
      </w:r>
      <w:r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 них.</w:t>
      </w:r>
      <w:r w:rsidR="00D223D5"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 Описание ожидаемого результата (ожидаемых результатов) реализации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Предварительный расчет необходимых расходов на реализацию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Сведения о планируемом финансовом, имущественном и (или) трудовом участии заинтересованных лиц в реализации проекта, в том числе муниципальных районов, юридических лиц, индивидуальных предпринимателей.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2.7. Финансовое обеспечение проекта за счет средств местного бюджета городских округов </w:t>
      </w:r>
      <w:r w:rsidR="00A15942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должно составлять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менее 10 процентов от стоимости проекта, городских и сельских поселений</w:t>
      </w:r>
      <w:r w:rsidR="00C5111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менее 5 процентов от стоимости проекта. 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 за счет безвозмездных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поступлений от физических лиц - не менее 4 процентов от стоимости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ожидаемой эффективности реализации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Информация о работе с населением в ходе подготовки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Информация о реализации проекта в пределах одного финансового года, в котором предоставляется проект.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 w:rsidR="003F7622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инициативной группе.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Порядок рассмотрения проектов</w:t>
      </w:r>
    </w:p>
    <w:p w:rsidR="008A2EB6" w:rsidRPr="00C5111E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3D1AEB" w:rsidRDefault="008A2EB6" w:rsidP="008A2E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79"/>
      <w:bookmarkEnd w:id="3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Муниципальные образования </w:t>
      </w:r>
      <w:r w:rsidR="00D223D5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223D5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городские округа,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городские и сельские поселения (далее - муниципальные образования) в срок не позднее 1 марта текущего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финансового</w:t>
      </w:r>
      <w:r w:rsidR="00C5111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года направляют в министерство финансов Калужской области </w:t>
      </w:r>
      <w:hyperlink w:anchor="P449" w:tooltip="                               Форма заявки">
        <w:r w:rsidRPr="003D1AE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заявку</w:t>
        </w:r>
      </w:hyperlink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к настоящему Положению с приложением документов в соответствии с </w:t>
      </w:r>
      <w:hyperlink w:anchor="P481" w:tooltip="ПЕРЕЧЕНЬ">
        <w:r w:rsidRPr="003D1AE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перечнем</w:t>
        </w:r>
      </w:hyperlink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установленным приложением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к настоящему Положению.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80"/>
      <w:bookmarkEnd w:id="4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Министерство финансов Калужской области в течение 5 рабочих дней со дня получения заявки и прилагаемых к ней документов осуществляет их проверку на соответствие требованиям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 Соответствие заявки и прилагаемых к ней документов требованиям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 подтверждает поддержку проектов и их допуск к участию в конкурсном отборе.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Основанием для отказа в поддержке проектов является несоответствие проекта требованиям, установленным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пунктами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отказа в поддержке проектов министерство финансов Калужской области в течение срока, указанного в </w:t>
      </w:r>
      <w:hyperlink w:anchor="P80" w:tooltip="3.2. Министерство финансов Калужской области в течение 5 рабочих дней со дня получения заявки и прилагаемых к ней документов осуществляет их проверку на соответствие требованиям пунктов 2, 3.1 настоящего Положения. Соответствие заявки и прилагаемых к ней докум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3.2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отказывает в допуске к участию в конкурсном отборе, о чем письменно уведомляет муниципальное образование с указанием причин отказа. При этом документы, поступившие в министерство финансов Калужской области в соответствии с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Положения, не возвращаются.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Муниципальное образование вправе повторно направить в министерство финансов Калужской области доработанный прое</w:t>
      </w:r>
      <w:proofErr w:type="gram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 в ср</w:t>
      </w:r>
      <w:proofErr w:type="gram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ок, установленный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Порядок проведения конкурсного отбора проектов и критерии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конкурсного отбора проектов</w:t>
      </w: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2EB6" w:rsidRPr="008A2EB6" w:rsidRDefault="008A2EB6" w:rsidP="008A2E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Конкурсный отбор проектов осуществляется конкурсной комиссией по проведению конкурсного отбора инициативных проектов, состав и положение о которой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утверждаются министерством финансов Калужской области (далее - конкурсная комиссия).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Проекты, допущенные к конкурсному отбору, оцениваются конкурсной комиссией в соответствии с </w:t>
      </w:r>
      <w:hyperlink w:anchor="P511" w:tooltip="МЕТОДИКА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методикой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оценки (приложение N 4) в течение 15 рабочих дней со дня окончания срока, установленного для подачи проектов на конкурсный отбор, и принимает решения: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 итоговой балльной оценке проектов;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перечне проектов-победителей конкурсного отбора.</w:t>
      </w:r>
    </w:p>
    <w:p w:rsidR="008A2EB6" w:rsidRPr="00E94599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Конкурсный отбор осуществляется на основе оценки проектов по следующим критериям: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4.3.1. Уровень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="00E94599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бюджета </w:t>
      </w:r>
      <w:r w:rsidR="00E94599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4.3.2. Уровень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населения.</w:t>
      </w:r>
    </w:p>
    <w:p w:rsidR="008A2EB6" w:rsidRPr="00134C6D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4.3.3. 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организаций и индивидуальных предпринимателей.</w:t>
      </w:r>
    </w:p>
    <w:p w:rsidR="003D1AEB" w:rsidRPr="00134C6D" w:rsidRDefault="003D1AEB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4.3.4. Уровень </w:t>
      </w:r>
      <w:proofErr w:type="spellStart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иных источников.</w:t>
      </w:r>
    </w:p>
    <w:p w:rsidR="008A2EB6" w:rsidRPr="00134C6D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жителей, принявших участие в собрании граждан по отбору проекта, от общей численности населения, проживающего на территории</w:t>
      </w:r>
      <w:r w:rsidR="00C5111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C50A2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границах котор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будет реализован проект.</w:t>
      </w:r>
    </w:p>
    <w:p w:rsidR="008A2EB6" w:rsidRPr="00134C6D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Проведение предварительной работы с населением по определению проблемы.</w:t>
      </w:r>
    </w:p>
    <w:p w:rsidR="008A2EB6" w:rsidRPr="00134C6D" w:rsidRDefault="008A2EB6" w:rsidP="00E94599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жителей, принявших участие в определении проблемы, от общей численности населения, проживающего на территории</w:t>
      </w:r>
      <w:r w:rsidR="00C5111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C50A2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границах которо</w:t>
      </w:r>
      <w:r w:rsidR="00C5111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C50A2E"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 w:rsidR="00C50A2E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удет реализован проект.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Участие населения в реализации проекта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Участие организаций и индивидуальных предпринимателей в реализации проекта в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8A2EB6" w:rsidRPr="008A2EB6" w:rsidRDefault="00E5394C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8A2EB6"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Участие населения, организаций и индивидуальных предпринимателей в обеспечении эксплуатации и содержании объекта после реализации проекта.</w:t>
      </w:r>
    </w:p>
    <w:p w:rsidR="008A2EB6" w:rsidRPr="003D1AEB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Доля населения, получающего непосредственную пользу от реализации проекта, в общей численности </w:t>
      </w:r>
      <w:r w:rsidR="00C50A2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населения, проживающего на территории</w:t>
      </w:r>
      <w:r w:rsidR="00C5111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C50A2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в границах которо</w:t>
      </w:r>
      <w:r w:rsidR="00C5111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C50A2E"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0A2E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будет реализован проект.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Проведение мероприятий, посвященных предварительному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обсуждению проекта.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Использование средств массовой информации (печатные издания, телевидение) для информирования населения о проекте.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Публикация в информационно-телекоммуникационной сети Интернет информации о проекте.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4.4. Победителями конкурсного отбора признаются проекты, набравшие по результатам конкурсного отбора наибольшее количество баллов и на реализацию которых достаточно ассигнований, предусмотренных законом об областном бюджете на текущий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финансовый год и плановый период на реализацию проектов.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 В случае наличия проектов, имеющих равное значение итоговой балльной оценки, победителями признаются проекты, у которых доля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счет средств населения является наибольшей.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 Результаты конкурсного отбора оформляются протоколом заседания конкурсной комиссии (далее - протокол) и направляются в министерство финансов Калужской области в течение 2 рабочих дней со дня окончания проведения конкурсного отбора.</w:t>
      </w:r>
    </w:p>
    <w:p w:rsidR="008A2EB6" w:rsidRPr="008A2EB6" w:rsidRDefault="008A2EB6" w:rsidP="008A2EB6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 Министерство финансов Калужской области размещает протокол на официальном Портале органов власти Калужской области в информационно-телекоммуникационной сети Интернет в течение одного дня со дня его оформления.</w:t>
      </w:r>
    </w:p>
    <w:p w:rsidR="003D1AEB" w:rsidRDefault="003D1AEB" w:rsidP="005968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1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122"/>
      <w:bookmarkEnd w:id="5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Примерная форма инициативного проекта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Наименование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инициативного проекта (далее - проект): ___________________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</w:t>
      </w:r>
    </w:p>
    <w:p w:rsidR="000434E7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Место реализации проекта:</w:t>
      </w:r>
      <w:r w:rsidRPr="003D1AEB">
        <w:rPr>
          <w:rFonts w:ascii="Times New Roman" w:hAnsi="Times New Roman" w:cs="Times New Roman"/>
          <w:sz w:val="24"/>
          <w:szCs w:val="24"/>
        </w:rPr>
        <w:t xml:space="preserve"> </w:t>
      </w:r>
      <w:r w:rsidR="00A01D6F" w:rsidRPr="003D1AEB">
        <w:rPr>
          <w:rFonts w:ascii="Times New Roman" w:hAnsi="Times New Roman" w:cs="Times New Roman"/>
          <w:sz w:val="24"/>
          <w:szCs w:val="24"/>
        </w:rPr>
        <w:t xml:space="preserve"> 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</w:t>
      </w:r>
      <w:r w:rsidR="00924C4C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Поселение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/городской округ: ___________________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 w:rsidR="00A01D6F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661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Населенный пункт</w:t>
      </w:r>
      <w:r w:rsidR="0080737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часть 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427482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 которой будет реализован инициативный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80737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5932F1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138"/>
      <w:bookmarkEnd w:id="6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661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Численность населения поселения/городского округа (человек):  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661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Численность населения населенного пункта</w:t>
      </w:r>
      <w:r w:rsidR="0080737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="0050193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</w:t>
      </w:r>
      <w:r w:rsidR="006C4EFD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1E57C4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193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</w:t>
      </w:r>
      <w:r w:rsidR="00E95238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C4EFD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50193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на которой будет реализован инициативный проект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(человек): </w:t>
      </w:r>
      <w:r w:rsidR="003D1AEB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0434E7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149"/>
      <w:bookmarkEnd w:id="7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Описание проекта:</w:t>
      </w:r>
    </w:p>
    <w:p w:rsidR="0059682E" w:rsidRPr="003D1AEB" w:rsidRDefault="0059682E" w:rsidP="001E59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Типология проекта:</w:t>
      </w:r>
      <w:r w:rsidR="00D223D5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культуры; </w:t>
      </w:r>
    </w:p>
    <w:p w:rsidR="0059682E" w:rsidRPr="003D1AEB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физической культуры и массового спорта; </w:t>
      </w:r>
    </w:p>
    <w:p w:rsidR="0059682E" w:rsidRPr="003D1AEB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объекты, используемые для проведения общественных и культурно-массовых мероприятий;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объекты, используемые для массового отдыха населения;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игровые площадки;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благоустройства и озеленения населенных пунктов;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водоснабжения и водоотведения;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 библиотечного обслуживания населения;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места захоронения;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объекты, необходимые для обеспечения пожарной безопасности;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бытового обслуживания населения;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газо- и теплоснабжения; </w:t>
      </w:r>
    </w:p>
    <w:p w:rsidR="0059682E" w:rsidRPr="00563DA6" w:rsidRDefault="0059682E" w:rsidP="0059682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автомобильные дороги общего пользования местного значения в границах городского (сельского) поселения</w:t>
      </w:r>
      <w:r w:rsidR="001E5985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</w:t>
      </w: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сооружения на них)</w:t>
      </w:r>
      <w:r w:rsidR="00D223D5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43C8E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57C4" w:rsidRDefault="0059682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Описание проблемы, на решение которой направлен проект:</w:t>
      </w:r>
    </w:p>
    <w:p w:rsidR="00843C8E" w:rsidRDefault="00843C8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AEB" w:rsidRDefault="0059682E" w:rsidP="003D1AE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D1AEB"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D1AEB" w:rsidRDefault="003D1AEB" w:rsidP="003D1AE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3D1AEB" w:rsidRDefault="003D1AEB" w:rsidP="003D1AEB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E57C4" w:rsidRDefault="001E57C4" w:rsidP="00843C8E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3C8E" w:rsidRPr="001E57C4" w:rsidRDefault="00843C8E" w:rsidP="00843C8E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(описать суть проблемы, ее негативные социально-экономические</w:t>
      </w:r>
      <w:r w:rsidR="001E57C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последствия, степень неотложности решения проблемы, </w:t>
      </w: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текущее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состояние объекта общественной инфраструктуры,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предусмотренного</w:t>
      </w:r>
      <w:proofErr w:type="gramEnd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проектом, и т.д.)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43C8E" w:rsidRDefault="0059682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Мероприятия, осуществляем</w:t>
      </w:r>
      <w:r w:rsidR="00843C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 в рамках реализации проекта:</w:t>
      </w:r>
    </w:p>
    <w:p w:rsidR="0059682E" w:rsidRPr="000434E7" w:rsidRDefault="00843C8E" w:rsidP="00843C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114300</wp:posOffset>
                </wp:positionV>
                <wp:extent cx="5829300" cy="381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81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9pt" to="470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" strokecolor="black [3213]" strokeweight=".5pt"/>
            </w:pict>
          </mc:Fallback>
        </mc:AlternateContent>
      </w:r>
      <w:r w:rsidR="0059682E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59682E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9682E" w:rsidRPr="000434E7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81915</wp:posOffset>
                </wp:positionV>
                <wp:extent cx="5829300" cy="381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81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6.45pt" to="470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" strokecolor="black [3213]" strokeweight=".5pt"/>
            </w:pict>
          </mc:Fallback>
        </mc:AlternateContent>
      </w:r>
      <w:r w:rsidR="0059682E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59682E" w:rsidRPr="00843C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59682E" w:rsidRPr="00843C8E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148589</wp:posOffset>
                </wp:positionH>
                <wp:positionV relativeFrom="paragraph">
                  <wp:posOffset>59055</wp:posOffset>
                </wp:positionV>
                <wp:extent cx="5876925" cy="476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476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4.65pt" to="474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" strokecolor="black [3213]" strokeweight=".5pt"/>
            </w:pict>
          </mc:Fallback>
        </mc:AlternateContent>
      </w:r>
      <w:r w:rsidR="0059682E"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</w:p>
    <w:p w:rsidR="0059682E" w:rsidRPr="00843C8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43C8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(описание необходимых подготовительных мероприятий, конкретных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мероприятий в рамках реализации проекта, оборудования, необходимого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реализации проекта, и иных мероприятий, без которых проект не может</w:t>
      </w:r>
    </w:p>
    <w:p w:rsidR="0059682E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считаться завершенным)</w:t>
      </w:r>
    </w:p>
    <w:p w:rsidR="00594290" w:rsidRPr="00594290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Ожидаемые результаты реализации проекта:</w:t>
      </w:r>
    </w:p>
    <w:p w:rsidR="00843C8E" w:rsidRDefault="00843C8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43C8E" w:rsidRDefault="00843C8E" w:rsidP="00843C8E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843C8E" w:rsidP="005968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9682E"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(как изменится ситуация в поселении после реализации проекта)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Объем затрат на реализацию проекта: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63DA6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 Планируемые  источники  финансирования мероприятий проекта (стоимость проекта):</w:t>
      </w:r>
    </w:p>
    <w:p w:rsidR="0059682E" w:rsidRPr="00563DA6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1701"/>
        <w:gridCol w:w="1560"/>
      </w:tblGrid>
      <w:tr w:rsidR="0059682E" w:rsidRPr="00563DA6" w:rsidTr="0059682E">
        <w:trPr>
          <w:trHeight w:val="1130"/>
        </w:trPr>
        <w:tc>
          <w:tcPr>
            <w:tcW w:w="567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2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01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560" w:type="dxa"/>
            <w:shd w:val="clear" w:color="auto" w:fill="auto"/>
          </w:tcPr>
          <w:p w:rsidR="0059682E" w:rsidRPr="00563DA6" w:rsidRDefault="0059682E" w:rsidP="0059682E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в обще</w:t>
            </w:r>
            <w:r w:rsidR="007A0C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стоимости проекта</w:t>
            </w:r>
            <w:proofErr w:type="gram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9682E" w:rsidRPr="00563DA6" w:rsidTr="0059682E">
        <w:tc>
          <w:tcPr>
            <w:tcW w:w="567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местного бюджета (для городских округов не менее 10 % от стоимости проекта, для городских и сельских поселений не менее 5 % от стоимости проекта)</w:t>
            </w:r>
          </w:p>
        </w:tc>
        <w:tc>
          <w:tcPr>
            <w:tcW w:w="1701" w:type="dxa"/>
          </w:tcPr>
          <w:p w:rsidR="0059682E" w:rsidRPr="00563DA6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563DA6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rPr>
          <w:trHeight w:val="445"/>
        </w:trPr>
        <w:tc>
          <w:tcPr>
            <w:tcW w:w="567" w:type="dxa"/>
          </w:tcPr>
          <w:p w:rsidR="0059682E" w:rsidRPr="0059682E" w:rsidRDefault="0059682E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68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</w:tcPr>
          <w:p w:rsidR="00C5111E" w:rsidRPr="00563DA6" w:rsidRDefault="00A25F84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на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9682E" w:rsidRDefault="00E16404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2" w:type="dxa"/>
          </w:tcPr>
          <w:p w:rsidR="0059682E" w:rsidRPr="003D1AEB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населения (не менее 4,00000 % от общей стоимости проекта)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9682E" w:rsidRDefault="00E16404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2" w:type="dxa"/>
          </w:tcPr>
          <w:p w:rsidR="0059682E" w:rsidRPr="003D1AEB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организаций и индивидуальных предпринимателей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63DA6" w:rsidRDefault="00E16404" w:rsidP="005968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2" w:type="dxa"/>
          </w:tcPr>
          <w:p w:rsidR="0059682E" w:rsidRPr="003D1AEB" w:rsidRDefault="00A25F84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источники*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682E" w:rsidRPr="0059682E" w:rsidTr="0059682E">
        <w:tc>
          <w:tcPr>
            <w:tcW w:w="567" w:type="dxa"/>
          </w:tcPr>
          <w:p w:rsidR="0059682E" w:rsidRPr="0059682E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2" w:type="dxa"/>
          </w:tcPr>
          <w:p w:rsidR="0059682E" w:rsidRPr="003D1AEB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59682E" w:rsidRPr="00D223D5" w:rsidRDefault="0059682E" w:rsidP="00596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9682E" w:rsidRPr="00D223D5" w:rsidRDefault="0059682E" w:rsidP="0059682E">
            <w:pPr>
              <w:spacing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60BA7" w:rsidRDefault="00E60B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* Указывается конкретный источник (при наличии)</w:t>
      </w:r>
    </w:p>
    <w:p w:rsidR="00E60BA7" w:rsidRPr="0059682E" w:rsidRDefault="00E60B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Вклад в реализацию проекта в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</w:t>
      </w:r>
      <w:r w:rsidR="009E1463"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ВСЕГО:</w:t>
      </w: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рублей</w:t>
      </w: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0"/>
        <w:gridCol w:w="6332"/>
      </w:tblGrid>
      <w:tr w:rsidR="003D1AEB" w:rsidRPr="003D1AEB" w:rsidTr="00041AAA">
        <w:trPr>
          <w:trHeight w:val="226"/>
        </w:trPr>
        <w:tc>
          <w:tcPr>
            <w:tcW w:w="3410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Население</w:t>
            </w:r>
          </w:p>
        </w:tc>
        <w:tc>
          <w:tcPr>
            <w:tcW w:w="6332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</w:t>
            </w:r>
          </w:p>
        </w:tc>
      </w:tr>
      <w:tr w:rsidR="003D1AEB" w:rsidRPr="003D1AEB" w:rsidTr="00041AAA">
        <w:trPr>
          <w:trHeight w:val="243"/>
        </w:trPr>
        <w:tc>
          <w:tcPr>
            <w:tcW w:w="3410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2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290" w:rsidRPr="003D1AEB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том числе:</w:t>
      </w:r>
    </w:p>
    <w:p w:rsidR="00594290" w:rsidRPr="003D1AEB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701"/>
        <w:gridCol w:w="2324"/>
        <w:gridCol w:w="1804"/>
      </w:tblGrid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5" w:type="dxa"/>
          </w:tcPr>
          <w:p w:rsidR="0059682E" w:rsidRPr="003D1AEB" w:rsidRDefault="0059682E" w:rsidP="00264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Субъекты выполнения работ (оказания услуг)</w:t>
            </w: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работ (услуг)</w:t>
            </w:r>
            <w:r w:rsidR="002644CF"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1804" w:type="dxa"/>
          </w:tcPr>
          <w:p w:rsidR="0059682E" w:rsidRPr="003D1AEB" w:rsidRDefault="0059682E" w:rsidP="00264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Стоимость работ (услуг), </w:t>
            </w:r>
            <w:r w:rsidR="002644CF"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1AEB" w:rsidRPr="003D1AEB" w:rsidTr="00041AAA">
        <w:tc>
          <w:tcPr>
            <w:tcW w:w="9061" w:type="dxa"/>
            <w:gridSpan w:val="5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AEB" w:rsidRPr="003D1AEB" w:rsidTr="00041AAA">
        <w:tc>
          <w:tcPr>
            <w:tcW w:w="9061" w:type="dxa"/>
            <w:gridSpan w:val="5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1A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</w:t>
            </w:r>
          </w:p>
        </w:tc>
      </w:tr>
      <w:tr w:rsidR="003D1AEB" w:rsidRPr="003D1AEB" w:rsidTr="00041AAA">
        <w:tc>
          <w:tcPr>
            <w:tcW w:w="567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65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59682E" w:rsidRPr="003D1AEB" w:rsidRDefault="0059682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94290" w:rsidRPr="003D1AEB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59682E" w:rsidRPr="003D1AEB" w:rsidRDefault="002644CF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="0059682E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Неоплачиваемый вклад включает использование строительных материалов, оборудования, инструмента, уборку мусора, </w:t>
      </w:r>
      <w:r w:rsidR="00876801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осуществление работ (услуг) собственными силами по благоустройству</w:t>
      </w:r>
      <w:r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="00F844EA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оказанию прочих услуг,</w:t>
      </w:r>
      <w:r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предоставление техники и оборудования</w:t>
      </w:r>
      <w:r w:rsidR="0059682E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</w:t>
      </w:r>
      <w:r w:rsidR="00F844EA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иное участие</w:t>
      </w:r>
      <w:r w:rsidR="0059682E" w:rsidRPr="003D1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594290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4290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Эф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фективность реализации проекта: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проекта:</w:t>
      </w:r>
    </w:p>
    <w:p w:rsidR="0059682E" w:rsidRPr="00563DA6" w:rsidRDefault="00257B6E" w:rsidP="00563DA6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594290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(группы населения, которые регулярно будут пользоваться результатами</w:t>
      </w:r>
      <w:proofErr w:type="gramEnd"/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выполненного проекта (например, дети, учащиеся школы, фермеры,</w:t>
      </w:r>
      <w:proofErr w:type="gramEnd"/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молодежь, жители пожилого возраста, население, проживающее</w:t>
      </w:r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определенной улице населенного пункта, и т.д.))</w:t>
      </w:r>
      <w:proofErr w:type="gramEnd"/>
    </w:p>
    <w:p w:rsidR="0059682E" w:rsidRPr="00594290" w:rsidRDefault="0059682E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 </w:t>
      </w: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проекта, котор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ые непосредственно или косвенно получат пользу от реализации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проекта:</w:t>
      </w:r>
      <w:proofErr w:type="gramEnd"/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непосредственно </w:t>
      </w:r>
      <w:r w:rsidR="005942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человек;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косвенно        </w:t>
      </w:r>
      <w:r w:rsidR="005942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человек;</w:t>
      </w:r>
    </w:p>
    <w:p w:rsidR="00594290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всего           </w:t>
      </w:r>
      <w:r w:rsidR="0059429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человек.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9682E" w:rsidRPr="00257B6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Число лиц, принявших участие в собрании граждан по отбору проекта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(согласно протоколу общего собрания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  <w:r w:rsidR="00594290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 w:rsid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            </w:t>
      </w:r>
      <w:r w:rsidR="00594290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</w:t>
      </w:r>
    </w:p>
    <w:p w:rsidR="0059682E" w:rsidRPr="00B91586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5.3. Предварительная работа с населением по определению </w:t>
      </w:r>
      <w:r w:rsidRPr="00B915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проблемы*:</w:t>
      </w:r>
    </w:p>
    <w:p w:rsidR="0059682E" w:rsidRPr="00B91586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15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опросные листы,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предварительное обсуждение,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анкетирование,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подомовый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обход</w:t>
      </w:r>
    </w:p>
    <w:p w:rsidR="0059682E" w:rsidRPr="00140F02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*(к заявке прикладываются копии опросных листов, анкет, листов сбора подписей, фотографии с пре</w:t>
      </w:r>
      <w:r w:rsidR="00140F02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дварительных обсуждений и т.д.)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лиц, принявших участие в определении проблемы:                                                                 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 данным опросных листов, анкет, листов сбора подписей и т.д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.):</w:t>
      </w:r>
      <w:r w:rsidR="00594290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__________________           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Мероприятия  по  обеспечению  эксплуатации  содержания  объекта после</w:t>
      </w:r>
    </w:p>
    <w:p w:rsidR="0059682E" w:rsidRPr="0059682E" w:rsidRDefault="00594290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реализации проекта:</w:t>
      </w:r>
      <w:r w:rsidR="0059682E" w:rsidRP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 w:rsidR="00D30D71" w:rsidRP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Pr="00D30D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</w:p>
    <w:p w:rsidR="0059682E" w:rsidRPr="00594290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</w:t>
      </w:r>
      <w:proofErr w:type="gramStart"/>
      <w:r w:rsidR="0059682E"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(указать, как будет обеспечиваться дальнейшая эксплуатация объекта,</w:t>
      </w:r>
      <w:proofErr w:type="gramEnd"/>
    </w:p>
    <w:p w:rsidR="0059682E" w:rsidRPr="00594290" w:rsidRDefault="00594290" w:rsidP="005942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59682E" w:rsidRPr="00594290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кто будет ответственным за обеспечение сохранности объекта и т.д.)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Информирование населения о п</w:t>
      </w:r>
      <w:r w:rsidR="005942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одготовке и реализации проект</w:t>
      </w:r>
      <w:r w:rsidR="00594290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2579A7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="00594290"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специальных информационных досок/стендов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публикаций в газетах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по телевидению 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в сети Интернет</w:t>
      </w:r>
    </w:p>
    <w:p w:rsidR="0059682E" w:rsidRPr="0059682E" w:rsidRDefault="0059682E" w:rsidP="0059682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Иное (указать)</w:t>
      </w:r>
    </w:p>
    <w:p w:rsidR="0059682E" w:rsidRPr="00140F02" w:rsidRDefault="002579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40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="0059682E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заявке необходимо приложить документы (публикации, фото и т.д.),</w:t>
      </w: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9682E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подтверждающие фактическое использование средств массовой информации</w:t>
      </w: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9682E"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или иных способов информирования н</w:t>
      </w:r>
      <w:r w:rsidRPr="00140F0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аселения при подготовке проекта</w:t>
      </w:r>
    </w:p>
    <w:p w:rsidR="0059682E" w:rsidRPr="0059682E" w:rsidRDefault="00E5394C" w:rsidP="0059682E">
      <w:pPr>
        <w:widowControl w:val="0"/>
        <w:tabs>
          <w:tab w:val="left" w:pos="460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59682E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инициативной группе: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2579A7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2579A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уководитель инициативной группы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:_______________________________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</w:p>
    <w:p w:rsidR="0059682E" w:rsidRPr="002579A7" w:rsidRDefault="002579A7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579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</w:t>
      </w:r>
      <w:r w:rsidRPr="002579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(Ф.И.О. полностью)</w:t>
      </w:r>
      <w:r w:rsidR="0059682E" w:rsidRPr="002579A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59682E" w:rsidRPr="00257B6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257B6E">
        <w:rPr>
          <w:rFonts w:ascii="Times New Roman" w:hAnsi="Times New Roman" w:cs="Times New Roman"/>
          <w:sz w:val="24"/>
          <w:szCs w:val="24"/>
        </w:rPr>
        <w:t xml:space="preserve"> 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e-</w:t>
      </w:r>
      <w:proofErr w:type="spell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  <w:r w:rsid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инициативной группы: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E5394C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59682E"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Дополнительная информация и комментарии: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 поддержан населением на собрании граждан</w:t>
      </w:r>
    </w:p>
    <w:p w:rsidR="0059682E" w:rsidRPr="0033297F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проведения: 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257B6E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2579A7" w:rsidRPr="00257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D701EC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701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Глава администрации муниципального образования (поселения/городского округа</w:t>
      </w:r>
      <w:r w:rsidR="002579A7" w:rsidRPr="00D701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D701E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:                </w:t>
      </w:r>
    </w:p>
    <w:p w:rsidR="0059682E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9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___________________                 </w:t>
      </w:r>
    </w:p>
    <w:p w:rsidR="0059682E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79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(Ф.И.О. полностью)                 </w:t>
      </w:r>
    </w:p>
    <w:p w:rsidR="0059682E" w:rsidRPr="002579A7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r w:rsidR="00390CAD"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(</w:t>
      </w:r>
      <w:r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поселения</w:t>
      </w:r>
      <w:r w:rsidR="00390CAD"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округа)</w:t>
      </w:r>
      <w:r w:rsidRPr="00D701E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___________________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(Ф.И.О. полностью)                 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 адрес администрации поселения/городского округа: 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 _______________________________________________________</w:t>
      </w: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682E" w:rsidRPr="0059682E" w:rsidRDefault="0059682E" w:rsidP="005968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"___" _______________ 202__ года</w:t>
      </w:r>
    </w:p>
    <w:p w:rsidR="002644CF" w:rsidRDefault="002644CF">
      <w:pPr>
        <w:rPr>
          <w:rFonts w:ascii="Times New Roman" w:hAnsi="Times New Roman" w:cs="Times New Roman"/>
          <w:sz w:val="24"/>
          <w:szCs w:val="24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AEB" w:rsidRDefault="003D1AEB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AEB" w:rsidRDefault="003D1AEB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449"/>
      <w:bookmarkEnd w:id="8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заявки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участия в конкурсном отборе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202___ г.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(наименование муниципального образования Калужской области)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Направляет  заявку на участие в конкурсном отборе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территории  муниципальных  образований  Калужской области с приложением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документов. </w:t>
      </w:r>
      <w:hyperlink w:anchor="P469" w:tooltip="    &lt;*&gt;  К  заявке прилагаются документы в соответствии с приложением N 3 к">
        <w:r w:rsidRPr="002644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Заявитель  настоящим  подтверждает,  что вся информация, содержащаяся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заявке и прилагаемых документах, является достоверной и полной.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       ___________  ______________________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МП             (подпись)   (расшифровка подписи)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_______________________________________________________________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(Ф.И.О., должность, телефон, электронный адрес)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469"/>
      <w:bookmarkEnd w:id="9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&lt;*&gt;  К  заявке прилагаются </w:t>
      </w:r>
      <w:hyperlink w:anchor="P481" w:tooltip="ПЕРЕЧЕНЬ">
        <w:r w:rsidRPr="002644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документы</w:t>
        </w:r>
      </w:hyperlink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приложением N 3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Положению о порядке конкурсного отбора инициативных проектов.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3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0" w:name="P481"/>
      <w:bookmarkEnd w:id="10"/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ДОКУМЕНТОВ, ПРИЛАГАЕМЫХ К ЗАЯВКЕ ДЛЯ УЧАСТИЯ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КОНКУРСНОМ ОТБОРЕ ИНИЦИАТИВНЫХ ПРОЕКТОВ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563DA6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заявке для участия в конкурсном отборе инициативных проектов на территории городских округов, городских и сельских поселений Калужской области должны быть приложены следующие документы </w:t>
      </w:r>
      <w:hyperlink w:anchor="P500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>
        <w:r w:rsidRPr="00563DA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2644CF" w:rsidRPr="00563DA6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Документы, подтверждающие участие населения муниципального образования в выборе проекта и готовность его </w:t>
      </w:r>
      <w:proofErr w:type="spell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копия протокола собрания жителей муниципального образования, содержащего информацию о выборе проекта и о вкладе граждан в его реализацию; копия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листа регистрации участников собрания жителей муниципального</w:t>
      </w:r>
      <w:proofErr w:type="gram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образования; копии опросных листов населения (при наличии).</w:t>
      </w:r>
    </w:p>
    <w:p w:rsidR="002644CF" w:rsidRPr="00563DA6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 Выписка из решения о бюджете поселения/городского округа или из сводной бюджетной росписи бюджета поселения/городского округа на текущий финансовый год о наличии бюджетных ассигнований на финансирование проекта, заверенная Главой администрации муниципального образования.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Гарантийные письма от организаций и (или) индивидуальных предпринимателей о готовности </w:t>
      </w:r>
      <w:proofErr w:type="spellStart"/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софинансировать</w:t>
      </w:r>
      <w:proofErr w:type="spellEnd"/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 (при наличии).</w:t>
      </w:r>
    </w:p>
    <w:p w:rsidR="002644CF" w:rsidRPr="00563DA6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2644CF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Гарантийные письма от Главы муниципального образования, юридических лиц и (или) индивидуальных предпринимателей, подтверждающие вклад населения, организаций и (или) индивидуальных предпринимателей в реализацию проекта в </w:t>
      </w:r>
      <w:proofErr w:type="spellStart"/>
      <w:r w:rsidR="002644CF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="002644CF"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(при наличии).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документов, подтверждающих право собственности или право безвозмездного пользования поселения на объекты, развитие которых будет осуществляться в рамках реализации проекта.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соглашений между администрацией муниципального района Калужской области и администрацией поселения, входящего в его состав, о передаче (принятии) части полномочий по решению вопросов местного значения (в случае, если проект направлен на решение вопросов местного значения муниципального района, переданных на исполнение поселению);</w:t>
      </w:r>
    </w:p>
    <w:p w:rsidR="002644CF" w:rsidRPr="002644CF" w:rsidRDefault="00563DA6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2644CF"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Фотографии общих собраний жителей муниципального образования.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Фотографии, свидетельствующие о текущем состоянии объекта, на развитие которого направлен проект.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информационных материалов, ссылки на интерне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т-</w:t>
      </w:r>
      <w:proofErr w:type="gram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ТВ-ресурсы, которые касаются освещения участия поселения в реализации проекта.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Копия решения представительного органа поселения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участии в проекте.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2644CF" w:rsidRPr="002644CF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500"/>
      <w:bookmarkEnd w:id="11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2644CF" w:rsidRP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FC606A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644CF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A2EB6" w:rsidRDefault="008A2EB6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D1512A" w:rsidRDefault="00D1512A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8A2EB6" w:rsidRDefault="008A2EB6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FC69B6" w:rsidRDefault="00FC69B6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761C0" w:rsidRDefault="005761C0" w:rsidP="005C65E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4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2" w:name="P511"/>
      <w:bookmarkEnd w:id="12"/>
      <w:r w:rsidRPr="004A64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МЕТОДИКА</w:t>
      </w:r>
    </w:p>
    <w:p w:rsidR="002644CF" w:rsidRPr="005C65E2" w:rsidRDefault="005C65E2" w:rsidP="005C65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ОЦЕНКИ ИНИЦИАТИВНЫХ ПРОЕКТОВ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инициативных проектов рассчитывается по следующей формуле: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= Б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1.1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Б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1.2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1.2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+... + Б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балльная оценка проекта;</w:t>
      </w:r>
    </w:p>
    <w:p w:rsidR="002644CF" w:rsidRPr="004A6442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.1 - 5.3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баллов по каждому критерию оценки проекта;</w:t>
      </w:r>
    </w:p>
    <w:p w:rsidR="002644CF" w:rsidRPr="004A6442" w:rsidRDefault="002644CF" w:rsidP="002644CF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.1 - 5.3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весовой коэффициент каждого критерия оценки проекта.</w:t>
      </w:r>
    </w:p>
    <w:p w:rsidR="002644CF" w:rsidRPr="004A6442" w:rsidRDefault="002644CF" w:rsidP="005C65E2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Балльная оценка критериев оценки проекта и их весовые коэффициенты определя</w:t>
      </w:r>
      <w:r w:rsidR="005C65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 в соответствии с таблицей.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оценки проекта и их весовые коэффициенты</w:t>
      </w:r>
    </w:p>
    <w:p w:rsidR="002644CF" w:rsidRPr="004A6442" w:rsidRDefault="002644CF" w:rsidP="002644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119"/>
        <w:gridCol w:w="78"/>
        <w:gridCol w:w="2020"/>
        <w:gridCol w:w="1533"/>
        <w:gridCol w:w="1556"/>
      </w:tblGrid>
      <w:tr w:rsidR="002644CF" w:rsidRPr="004A6442" w:rsidTr="005761C0">
        <w:tc>
          <w:tcPr>
            <w:tcW w:w="771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критерия</w:t>
            </w:r>
          </w:p>
        </w:tc>
        <w:tc>
          <w:tcPr>
            <w:tcW w:w="3197" w:type="dxa"/>
            <w:gridSpan w:val="2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критериев конкурсного отбора</w:t>
            </w:r>
          </w:p>
        </w:tc>
        <w:tc>
          <w:tcPr>
            <w:tcW w:w="2020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533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баллов (Б)</w:t>
            </w:r>
          </w:p>
        </w:tc>
        <w:tc>
          <w:tcPr>
            <w:tcW w:w="1556" w:type="dxa"/>
          </w:tcPr>
          <w:p w:rsidR="002644CF" w:rsidRPr="004A6442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Весовой коэффициент (К)</w:t>
            </w:r>
          </w:p>
        </w:tc>
      </w:tr>
      <w:tr w:rsidR="002644CF" w:rsidRPr="00563DA6" w:rsidTr="005761C0">
        <w:tc>
          <w:tcPr>
            <w:tcW w:w="771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0" w:type="dxa"/>
            <w:gridSpan w:val="4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эффективности финансирования мероприятий проекта</w:t>
            </w:r>
          </w:p>
        </w:tc>
        <w:tc>
          <w:tcPr>
            <w:tcW w:w="1556" w:type="dxa"/>
          </w:tcPr>
          <w:p w:rsidR="002644CF" w:rsidRPr="00563DA6" w:rsidRDefault="002644CF" w:rsidP="005D2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</w:tcPr>
          <w:p w:rsidR="002644CF" w:rsidRPr="00563DA6" w:rsidRDefault="002644CF" w:rsidP="00807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="009F1DA9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местного </w:t>
            </w:r>
            <w:r w:rsidR="0096400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807373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96400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807373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бразования</w:t>
            </w:r>
          </w:p>
        </w:tc>
        <w:tc>
          <w:tcPr>
            <w:tcW w:w="2098" w:type="dxa"/>
            <w:gridSpan w:val="2"/>
          </w:tcPr>
          <w:p w:rsidR="002644CF" w:rsidRPr="00563DA6" w:rsidRDefault="002644CF" w:rsidP="00964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свыше </w:t>
            </w:r>
            <w:r w:rsidR="0096400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6400E" w:rsidRPr="00563DA6" w:rsidTr="005761C0">
        <w:trPr>
          <w:trHeight w:val="549"/>
        </w:trPr>
        <w:tc>
          <w:tcPr>
            <w:tcW w:w="771" w:type="dxa"/>
            <w:vMerge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96400E" w:rsidRPr="00563DA6" w:rsidRDefault="0096400E" w:rsidP="009640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 до 15%</w:t>
            </w:r>
          </w:p>
        </w:tc>
        <w:tc>
          <w:tcPr>
            <w:tcW w:w="1533" w:type="dxa"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96400E" w:rsidRPr="00563DA6" w:rsidRDefault="0096400E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стороны населения</w:t>
            </w:r>
          </w:p>
        </w:tc>
        <w:tc>
          <w:tcPr>
            <w:tcW w:w="2098" w:type="dxa"/>
            <w:gridSpan w:val="2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14%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2644CF" w:rsidRPr="00563DA6" w:rsidTr="005761C0">
        <w:tc>
          <w:tcPr>
            <w:tcW w:w="771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9 до 14%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6 до 9%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 до 6%</w:t>
            </w:r>
          </w:p>
        </w:tc>
        <w:tc>
          <w:tcPr>
            <w:tcW w:w="1533" w:type="dxa"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стороны организаций и индивидуальных предпринимателей</w:t>
            </w: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041AAA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15%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c>
          <w:tcPr>
            <w:tcW w:w="771" w:type="dxa"/>
            <w:vMerge w:val="restart"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иных источников</w:t>
            </w:r>
          </w:p>
          <w:p w:rsidR="005761C0" w:rsidRPr="00134C6D" w:rsidRDefault="005761C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свыше 15%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5761C0" w:rsidRPr="00563DA6" w:rsidTr="005761C0"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15%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7 до 10%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7%</w:t>
            </w:r>
          </w:p>
        </w:tc>
        <w:tc>
          <w:tcPr>
            <w:tcW w:w="1533" w:type="dxa"/>
          </w:tcPr>
          <w:p w:rsidR="005761C0" w:rsidRPr="00563DA6" w:rsidRDefault="005761C0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1C0" w:rsidRPr="00563DA6" w:rsidTr="005761C0">
        <w:trPr>
          <w:trHeight w:val="463"/>
        </w:trPr>
        <w:tc>
          <w:tcPr>
            <w:tcW w:w="771" w:type="dxa"/>
            <w:vMerge/>
          </w:tcPr>
          <w:p w:rsidR="005761C0" w:rsidRPr="00134C6D" w:rsidRDefault="005761C0" w:rsidP="00101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761C0" w:rsidRPr="00134C6D" w:rsidRDefault="005761C0" w:rsidP="005761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5761C0" w:rsidRPr="00134C6D" w:rsidRDefault="005761C0" w:rsidP="005761C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533" w:type="dxa"/>
          </w:tcPr>
          <w:p w:rsidR="005761C0" w:rsidRPr="005761C0" w:rsidRDefault="005761C0" w:rsidP="005761C0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5761C0" w:rsidRPr="00563DA6" w:rsidRDefault="005761C0" w:rsidP="003D1A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8221E" w:rsidRPr="00563DA6" w:rsidTr="005761C0">
        <w:tc>
          <w:tcPr>
            <w:tcW w:w="771" w:type="dxa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0" w:type="dxa"/>
            <w:gridSpan w:val="4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участия населения в определении проблемы, на решение которой направлен проект</w:t>
            </w:r>
          </w:p>
        </w:tc>
        <w:tc>
          <w:tcPr>
            <w:tcW w:w="1556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C50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жителей, принявших участие в собрании граждан по отбору проекта, от общей численности </w:t>
            </w:r>
            <w:r w:rsidR="00C50A2E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населения, проживающего</w:t>
            </w:r>
            <w:r w:rsidR="004A475F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территории, в границах которой будет реализован проект 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="00041AAA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предварительной работы с населением по определению проблемы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21E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C50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жителей, принявших участие в определении проблемы, от общей численности населения</w:t>
            </w:r>
            <w:r w:rsidR="00C50A2E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проживающего</w:t>
            </w:r>
            <w:r w:rsidR="004A475F"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территории, в границах которой будет реализован проект</w:t>
            </w: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5761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40 до 50%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30 до 40%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20 до 30%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20%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shd w:val="clear" w:color="auto" w:fill="auto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0" w:type="dxa"/>
            <w:gridSpan w:val="4"/>
            <w:shd w:val="clear" w:color="auto" w:fill="auto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участия населения, организаций и индивидуальных предпринимателей в реализации проекта и сохранении результатов его реализации</w:t>
            </w:r>
          </w:p>
        </w:tc>
        <w:tc>
          <w:tcPr>
            <w:tcW w:w="1556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населения в реализации проекта в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(отношение стоимости вклада населения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3%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организаций и индивидуальных предпринимателей в реализации проекта в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неденежной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(отношение стоимости вклада организаций и индивидуальных предпринимателей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свыше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3%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134C6D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населения, организаций и индивидуальных предпринимателей в обеспечении эксплуатации и содержании объекта после реализации проекта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0" w:type="dxa"/>
            <w:gridSpan w:val="4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эффективность реализации проекта</w:t>
            </w:r>
          </w:p>
        </w:tc>
        <w:tc>
          <w:tcPr>
            <w:tcW w:w="1556" w:type="dxa"/>
          </w:tcPr>
          <w:p w:rsidR="002644CF" w:rsidRPr="00563DA6" w:rsidRDefault="002644CF" w:rsidP="005D2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C50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населения, получающего непосредственную пользу от реализации проекта</w:t>
            </w:r>
            <w:r w:rsidR="00C50A2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общей численности населения,</w:t>
            </w:r>
            <w:r w:rsidR="00C50A2E" w:rsidRPr="00563DA6">
              <w:t xml:space="preserve"> </w:t>
            </w:r>
            <w:r w:rsidR="00C50A2E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на территории, в границах которой будет реализован проект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75%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5D239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  <w:r w:rsidR="005761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50 до 75%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25 до 50%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25%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0" w:type="dxa"/>
            <w:gridSpan w:val="4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обеспечение реализации проекта</w:t>
            </w:r>
          </w:p>
        </w:tc>
        <w:tc>
          <w:tcPr>
            <w:tcW w:w="1556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644CF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предварительному обсуждению проекта (опросные листы, анкеты, подомовой обход и т.д.)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644CF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(печатные издания, телевидение) для информирования населения о проекте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F" w:rsidRPr="00563DA6" w:rsidTr="005761C0">
        <w:tc>
          <w:tcPr>
            <w:tcW w:w="771" w:type="dxa"/>
            <w:vMerge w:val="restart"/>
          </w:tcPr>
          <w:p w:rsidR="002644CF" w:rsidRPr="00563DA6" w:rsidRDefault="00E8339F" w:rsidP="00041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2644CF"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197" w:type="dxa"/>
            <w:gridSpan w:val="2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Публикация в информационно-телекоммуникационной сети Интернет информации о проекте</w:t>
            </w: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2644CF" w:rsidRPr="00563DA6" w:rsidTr="005761C0">
        <w:tc>
          <w:tcPr>
            <w:tcW w:w="771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2644CF" w:rsidRPr="00563DA6" w:rsidRDefault="002644CF" w:rsidP="00041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0D9" w:rsidRPr="00563DA6" w:rsidRDefault="00BE20D9" w:rsidP="002644CF">
      <w:pPr>
        <w:rPr>
          <w:rFonts w:ascii="Times New Roman" w:hAnsi="Times New Roman" w:cs="Times New Roman"/>
          <w:sz w:val="24"/>
          <w:szCs w:val="24"/>
        </w:rPr>
      </w:pPr>
    </w:p>
    <w:sectPr w:rsidR="00BE20D9" w:rsidRPr="0056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D30"/>
    <w:multiLevelType w:val="hybridMultilevel"/>
    <w:tmpl w:val="633EBD9C"/>
    <w:lvl w:ilvl="0" w:tplc="FA9A8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467BA"/>
    <w:multiLevelType w:val="hybridMultilevel"/>
    <w:tmpl w:val="17B61AD2"/>
    <w:lvl w:ilvl="0" w:tplc="FA9A8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7701F"/>
    <w:multiLevelType w:val="hybridMultilevel"/>
    <w:tmpl w:val="2966923E"/>
    <w:lvl w:ilvl="0" w:tplc="FA9A852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B8"/>
    <w:rsid w:val="00020C1E"/>
    <w:rsid w:val="00041AAA"/>
    <w:rsid w:val="000434E7"/>
    <w:rsid w:val="000C223D"/>
    <w:rsid w:val="001014A2"/>
    <w:rsid w:val="00134C6D"/>
    <w:rsid w:val="00140F02"/>
    <w:rsid w:val="001E57C4"/>
    <w:rsid w:val="001E5985"/>
    <w:rsid w:val="002129C5"/>
    <w:rsid w:val="002579A7"/>
    <w:rsid w:val="00257B6E"/>
    <w:rsid w:val="002644CF"/>
    <w:rsid w:val="0033297F"/>
    <w:rsid w:val="0037597A"/>
    <w:rsid w:val="00390CAD"/>
    <w:rsid w:val="003C49A1"/>
    <w:rsid w:val="003D1AEB"/>
    <w:rsid w:val="003F7622"/>
    <w:rsid w:val="00427482"/>
    <w:rsid w:val="00466163"/>
    <w:rsid w:val="004A475F"/>
    <w:rsid w:val="004A6442"/>
    <w:rsid w:val="00501937"/>
    <w:rsid w:val="00563DA6"/>
    <w:rsid w:val="005761C0"/>
    <w:rsid w:val="005932F1"/>
    <w:rsid w:val="00594290"/>
    <w:rsid w:val="0059682E"/>
    <w:rsid w:val="005A60E4"/>
    <w:rsid w:val="005C65E2"/>
    <w:rsid w:val="005D2394"/>
    <w:rsid w:val="00672B68"/>
    <w:rsid w:val="006A6004"/>
    <w:rsid w:val="006C4EFD"/>
    <w:rsid w:val="006E7E50"/>
    <w:rsid w:val="007A0C5C"/>
    <w:rsid w:val="00807373"/>
    <w:rsid w:val="00843C8E"/>
    <w:rsid w:val="00876801"/>
    <w:rsid w:val="008A2EB6"/>
    <w:rsid w:val="009157DA"/>
    <w:rsid w:val="00924C4C"/>
    <w:rsid w:val="00953D89"/>
    <w:rsid w:val="0096400E"/>
    <w:rsid w:val="009A686F"/>
    <w:rsid w:val="009E1463"/>
    <w:rsid w:val="009F1DA9"/>
    <w:rsid w:val="00A01D6F"/>
    <w:rsid w:val="00A15942"/>
    <w:rsid w:val="00A25F84"/>
    <w:rsid w:val="00A67289"/>
    <w:rsid w:val="00B20175"/>
    <w:rsid w:val="00B91586"/>
    <w:rsid w:val="00BA2CB8"/>
    <w:rsid w:val="00BC53F7"/>
    <w:rsid w:val="00BE20D9"/>
    <w:rsid w:val="00C21963"/>
    <w:rsid w:val="00C50A2E"/>
    <w:rsid w:val="00C5111E"/>
    <w:rsid w:val="00D1512A"/>
    <w:rsid w:val="00D223D5"/>
    <w:rsid w:val="00D30D71"/>
    <w:rsid w:val="00D701EC"/>
    <w:rsid w:val="00D75707"/>
    <w:rsid w:val="00D8221E"/>
    <w:rsid w:val="00D97F8D"/>
    <w:rsid w:val="00DC7CAB"/>
    <w:rsid w:val="00E008EA"/>
    <w:rsid w:val="00E16404"/>
    <w:rsid w:val="00E5394C"/>
    <w:rsid w:val="00E60BA7"/>
    <w:rsid w:val="00E616B4"/>
    <w:rsid w:val="00E8339F"/>
    <w:rsid w:val="00E94599"/>
    <w:rsid w:val="00E95238"/>
    <w:rsid w:val="00ED1C84"/>
    <w:rsid w:val="00ED471A"/>
    <w:rsid w:val="00F040E5"/>
    <w:rsid w:val="00F443EC"/>
    <w:rsid w:val="00F749F5"/>
    <w:rsid w:val="00F844EA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E"/>
  </w:style>
  <w:style w:type="paragraph" w:styleId="2">
    <w:name w:val="heading 2"/>
    <w:basedOn w:val="a"/>
    <w:next w:val="a"/>
    <w:link w:val="20"/>
    <w:uiPriority w:val="9"/>
    <w:unhideWhenUsed/>
    <w:qFormat/>
    <w:rsid w:val="001E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2E"/>
    <w:pPr>
      <w:ind w:left="720"/>
      <w:contextualSpacing/>
    </w:pPr>
  </w:style>
  <w:style w:type="paragraph" w:customStyle="1" w:styleId="Default">
    <w:name w:val="Default"/>
    <w:rsid w:val="004A6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E"/>
  </w:style>
  <w:style w:type="paragraph" w:styleId="2">
    <w:name w:val="heading 2"/>
    <w:basedOn w:val="a"/>
    <w:next w:val="a"/>
    <w:link w:val="20"/>
    <w:uiPriority w:val="9"/>
    <w:unhideWhenUsed/>
    <w:qFormat/>
    <w:rsid w:val="001E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2E"/>
    <w:pPr>
      <w:ind w:left="720"/>
      <w:contextualSpacing/>
    </w:pPr>
  </w:style>
  <w:style w:type="paragraph" w:customStyle="1" w:styleId="Default">
    <w:name w:val="Default"/>
    <w:rsid w:val="004A6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02A5-4C42-4E19-8191-6982114D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KIV</cp:lastModifiedBy>
  <cp:revision>2</cp:revision>
  <cp:lastPrinted>2024-01-31T12:18:00Z</cp:lastPrinted>
  <dcterms:created xsi:type="dcterms:W3CDTF">2024-02-22T08:49:00Z</dcterms:created>
  <dcterms:modified xsi:type="dcterms:W3CDTF">2024-02-22T08:49:00Z</dcterms:modified>
</cp:coreProperties>
</file>